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8A5E67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ДАТА:13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 w:rsidR="008A5E67">
        <w:rPr>
          <w:sz w:val="24"/>
          <w:szCs w:val="24"/>
        </w:rPr>
        <w:t>4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8A5E67">
        <w:rPr>
          <w:sz w:val="24"/>
          <w:szCs w:val="24"/>
        </w:rPr>
        <w:t>Осанка как показатель физического развития человека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color w:val="1D1D1B"/>
          <w:szCs w:val="30"/>
        </w:rPr>
        <w:t>1. Признаки правильной и неправильной осанки.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color w:val="1D1D1B"/>
          <w:szCs w:val="30"/>
        </w:rPr>
        <w:t>2. Причины нарушения осанки в школьном возрасте.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color w:val="1D1D1B"/>
          <w:szCs w:val="30"/>
        </w:rPr>
        <w:t>3. Упражнения при нарушении осанки по функциональной направленности.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color w:val="1D1D1B"/>
          <w:szCs w:val="30"/>
        </w:rPr>
        <w:t>4. Самостоятельный отбор упражнений для индивидуальных занятий с учётом показателей собственной осанки.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Глоссарий по теме: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Осанка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— свободное положение человека в вертикальной позе, функциональное состояние, которое нельзя рассматривать как что-то постоянное, не поддающееся изменению.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Правильной (нормальной) осанкой</w:t>
      </w:r>
      <w:r w:rsidRPr="008A5E67">
        <w:rPr>
          <w:rStyle w:val="apple-converted-space"/>
          <w:color w:val="1D1D1B"/>
          <w:szCs w:val="30"/>
        </w:rPr>
        <w:t> </w:t>
      </w:r>
      <w:r w:rsidRPr="008A5E67">
        <w:rPr>
          <w:color w:val="1D1D1B"/>
          <w:szCs w:val="30"/>
        </w:rPr>
        <w:t>считается такое положение тела, когда голова, плечи и туловище удерживаются прямо и ровно.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Кифоз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—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искривление позвоночника у человека, обращенное выпуклостью назад.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Сколиоз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—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боковое искривление позвоночника человека.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Плоскостопие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 xml:space="preserve">— деформация стопы, характеризующаяся уплощением продольного, реже поперечного свода в результате слабости </w:t>
      </w:r>
      <w:proofErr w:type="spellStart"/>
      <w:r w:rsidRPr="008A5E67">
        <w:rPr>
          <w:color w:val="1D1D1B"/>
          <w:szCs w:val="30"/>
        </w:rPr>
        <w:t>связочно</w:t>
      </w:r>
      <w:proofErr w:type="spellEnd"/>
      <w:r w:rsidRPr="008A5E67">
        <w:rPr>
          <w:color w:val="1D1D1B"/>
          <w:szCs w:val="30"/>
        </w:rPr>
        <w:t>-мышечного аппарата.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Коррекция</w:t>
      </w:r>
      <w:r w:rsidRPr="008A5E67">
        <w:rPr>
          <w:rStyle w:val="apple-converted-space"/>
          <w:color w:val="1D1D1B"/>
          <w:szCs w:val="30"/>
        </w:rPr>
        <w:t> </w:t>
      </w:r>
      <w:r w:rsidRPr="008A5E67">
        <w:rPr>
          <w:color w:val="1D1D1B"/>
          <w:szCs w:val="30"/>
        </w:rPr>
        <w:t>— комплекс мер, направленных на исправление осанки.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rStyle w:val="a8"/>
          <w:b w:val="0"/>
          <w:bCs w:val="0"/>
          <w:color w:val="1D1D1B"/>
          <w:szCs w:val="30"/>
        </w:rPr>
        <w:t>Физическое развитие — динамический процесс изменений размеров тела, его пропорций, телосложения, мышечной силы и работоспособности.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rStyle w:val="a8"/>
          <w:b w:val="0"/>
          <w:bCs w:val="0"/>
          <w:color w:val="1D1D1B"/>
          <w:szCs w:val="30"/>
        </w:rPr>
        <w:t>Динамические упражнения характеризуются попеременным напряжением и расслаблением мышц, сопровождаются движением в суставах.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Статические упражнения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выполняются напряжением мышц без динамического воздействия с применением снарядов, оборудования, тренажеров.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 w:rsidRPr="008A5E67">
        <w:rPr>
          <w:b/>
          <w:bCs/>
          <w:color w:val="1D1D1B"/>
          <w:szCs w:val="30"/>
        </w:rPr>
        <w:t>Корригирующие упражнения</w:t>
      </w:r>
      <w:r w:rsidRPr="008A5E67">
        <w:rPr>
          <w:rStyle w:val="apple-converted-space"/>
          <w:b/>
          <w:bCs/>
          <w:color w:val="1D1D1B"/>
          <w:szCs w:val="30"/>
        </w:rPr>
        <w:t> </w:t>
      </w:r>
      <w:r w:rsidRPr="008A5E67">
        <w:rPr>
          <w:color w:val="1D1D1B"/>
          <w:szCs w:val="30"/>
        </w:rPr>
        <w:t>предназначены для исправления осанки.</w:t>
      </w:r>
    </w:p>
    <w:p w:rsidR="008A5E67" w:rsidRDefault="008A5E67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bookmarkStart w:id="0" w:name="_GoBack"/>
      <w:bookmarkEnd w:id="0"/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8A5E67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https://resh.edu.ru/subject/lesson/7438/main/</w:t>
        </w:r>
      </w:hyperlink>
      <w:r w:rsidR="008A5E67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8A5E67" w:rsidRPr="008A5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осмотреть видео - </w:t>
      </w:r>
      <w:r w:rsidR="008A5E67">
        <w:rPr>
          <w:rFonts w:ascii="Times New Roman" w:eastAsia="Calibri" w:hAnsi="Times New Roman" w:cs="Times New Roman"/>
          <w:sz w:val="24"/>
          <w:szCs w:val="24"/>
        </w:rPr>
        <w:t xml:space="preserve"> ответить на вопросы:</w:t>
      </w:r>
    </w:p>
    <w:p w:rsidR="00541969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</w:t>
      </w:r>
      <w:r w:rsidR="00541969"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Перечислить </w:t>
      </w:r>
      <w:r>
        <w:rPr>
          <w:rFonts w:ascii="Times New Roman" w:hAnsi="Times New Roman" w:cs="Times New Roman"/>
          <w:color w:val="1D1D1B"/>
          <w:sz w:val="24"/>
          <w:szCs w:val="30"/>
        </w:rPr>
        <w:t>п</w:t>
      </w:r>
      <w:r w:rsidRPr="008A5E67">
        <w:rPr>
          <w:rFonts w:ascii="Times New Roman" w:hAnsi="Times New Roman" w:cs="Times New Roman"/>
          <w:color w:val="1D1D1B"/>
          <w:sz w:val="24"/>
          <w:szCs w:val="30"/>
        </w:rPr>
        <w:t>ризнаки п</w:t>
      </w:r>
      <w:r>
        <w:rPr>
          <w:rFonts w:ascii="Times New Roman" w:hAnsi="Times New Roman" w:cs="Times New Roman"/>
          <w:color w:val="1D1D1B"/>
          <w:sz w:val="24"/>
          <w:szCs w:val="30"/>
        </w:rPr>
        <w:t>равильной и неправильной осанки?</w:t>
      </w:r>
    </w:p>
    <w:p w:rsid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>
        <w:rPr>
          <w:color w:val="1D1D1B"/>
          <w:szCs w:val="30"/>
        </w:rPr>
        <w:t>2.</w:t>
      </w:r>
      <w:r w:rsidRPr="008A5E67">
        <w:rPr>
          <w:color w:val="1D1D1B"/>
          <w:szCs w:val="30"/>
        </w:rPr>
        <w:t xml:space="preserve"> </w:t>
      </w:r>
      <w:r w:rsidRPr="008A5E67">
        <w:rPr>
          <w:color w:val="1D1D1B"/>
          <w:szCs w:val="30"/>
        </w:rPr>
        <w:t>Причины наруш</w:t>
      </w:r>
      <w:r>
        <w:rPr>
          <w:color w:val="1D1D1B"/>
          <w:szCs w:val="30"/>
        </w:rPr>
        <w:t>ения осанки в школьном возрасте?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  <w:r>
        <w:rPr>
          <w:color w:val="1D1D1B"/>
          <w:szCs w:val="30"/>
        </w:rPr>
        <w:t>3. Написать у</w:t>
      </w:r>
      <w:r w:rsidRPr="008A5E67">
        <w:rPr>
          <w:color w:val="1D1D1B"/>
          <w:szCs w:val="30"/>
        </w:rPr>
        <w:t>пражнения при нарушении осанки п</w:t>
      </w:r>
      <w:r>
        <w:rPr>
          <w:color w:val="1D1D1B"/>
          <w:szCs w:val="30"/>
        </w:rPr>
        <w:t>о функциональной направленности?</w:t>
      </w:r>
    </w:p>
    <w:p w:rsidR="008A5E67" w:rsidRPr="008A5E67" w:rsidRDefault="008A5E67" w:rsidP="008A5E67">
      <w:pPr>
        <w:pStyle w:val="a3"/>
        <w:shd w:val="clear" w:color="auto" w:fill="FFFFFF"/>
        <w:spacing w:after="300" w:afterAutospacing="0"/>
        <w:rPr>
          <w:color w:val="1D1D1B"/>
          <w:szCs w:val="30"/>
        </w:rPr>
      </w:pPr>
    </w:p>
    <w:p w:rsidR="008A5E67" w:rsidRPr="008A5E67" w:rsidRDefault="008A5E67" w:rsidP="002F70E2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1D1D1B"/>
          <w:sz w:val="24"/>
          <w:szCs w:val="30"/>
        </w:rPr>
      </w:pP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8A5E67"/>
    <w:rsid w:val="00963FDA"/>
    <w:rsid w:val="00A55496"/>
    <w:rsid w:val="00AF1A99"/>
    <w:rsid w:val="00B57F3C"/>
    <w:rsid w:val="00B7008D"/>
    <w:rsid w:val="00B71022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E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8A5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64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38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2020-04-12T18:17:00Z</dcterms:created>
  <dcterms:modified xsi:type="dcterms:W3CDTF">2020-04-12T18:17:00Z</dcterms:modified>
</cp:coreProperties>
</file>